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05" w:rsidRPr="00C54A05" w:rsidRDefault="00C54A05" w:rsidP="00C54A05">
      <w:pPr>
        <w:pStyle w:val="docdata"/>
        <w:widowControl w:val="0"/>
        <w:spacing w:before="0" w:beforeAutospacing="0" w:after="0" w:afterAutospacing="0"/>
        <w:ind w:firstLine="540"/>
        <w:jc w:val="both"/>
        <w:rPr>
          <w:b/>
        </w:rPr>
      </w:pPr>
      <w:r w:rsidRPr="00C54A05">
        <w:rPr>
          <w:rFonts w:ascii="Arial" w:hAnsi="Arial" w:cs="Arial"/>
          <w:b/>
          <w:color w:val="000000"/>
          <w:sz w:val="20"/>
          <w:szCs w:val="20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темам, (текстам), сформированным по часовым поясам </w:t>
      </w:r>
      <w:proofErr w:type="spellStart"/>
      <w:r w:rsidRPr="00C54A05">
        <w:rPr>
          <w:rFonts w:ascii="Arial" w:hAnsi="Arial" w:cs="Arial"/>
          <w:b/>
          <w:color w:val="000000"/>
          <w:sz w:val="20"/>
          <w:szCs w:val="20"/>
        </w:rPr>
        <w:t>Рособрнадзором</w:t>
      </w:r>
      <w:proofErr w:type="spellEnd"/>
      <w:r w:rsidRPr="00C54A05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20. Итоговое изложение вправе писать следующие категории лиц: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обучающиеся XI (XII) классов, экстерны с ограниченными возможностями здоровья,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дети-инвалиды и инвалиды;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C54A05" w:rsidRPr="00C20182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bookmarkStart w:id="0" w:name="_GoBack"/>
      <w:r w:rsidRPr="00C20182">
        <w:rPr>
          <w:rFonts w:ascii="Arial" w:hAnsi="Arial" w:cs="Arial"/>
          <w:b/>
          <w:color w:val="000000"/>
          <w:sz w:val="20"/>
          <w:szCs w:val="20"/>
        </w:rPr>
        <w:t>21. Для участия в итоговом сочинении (изложении) обучающиеся XI классов подают заявление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позднее чем за две недели до начала проведения итогового сочинения (изложения).</w:t>
      </w:r>
    </w:p>
    <w:bookmarkEnd w:id="0"/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Обучающиеся XI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ПМПК, а обучающиеся XI классов, экстерны - дети-инвалиды и инвалиды - оригинал или заверенную копию справки, подтверждающей инвалидность.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22. Участники ЕГЭ вправе писать итоговое сочинение по желанию.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сочинения, определенные ОИВ.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ЕГЭ с ограниченными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Дата участия в итоговом сочинении определяется лицами, указанными в настоящем пункте Порядка, с учетом дат, предусмотренных </w:t>
      </w:r>
      <w:hyperlink w:anchor="P140" w:tooltip="19. Итоговое сочинение (изложение) проводится для обучающихся XI (XII) классов, экстернов в первую среду декабря последнего года обучения по темам, (текстам), сформированным по часовым поясам Рособрнадзором." w:history="1">
        <w:r>
          <w:rPr>
            <w:rStyle w:val="a4"/>
            <w:rFonts w:ascii="Arial" w:hAnsi="Arial" w:cs="Arial"/>
            <w:sz w:val="20"/>
            <w:szCs w:val="20"/>
          </w:rPr>
          <w:t>пунктами 19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и </w:t>
      </w:r>
      <w:hyperlink w:anchor="P170" w:tooltip="29.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" w:history="1">
        <w:r>
          <w:rPr>
            <w:rStyle w:val="a4"/>
            <w:rFonts w:ascii="Arial" w:hAnsi="Arial" w:cs="Arial"/>
            <w:sz w:val="20"/>
            <w:szCs w:val="20"/>
          </w:rPr>
          <w:t>29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настоящего Порядка.</w:t>
      </w:r>
    </w:p>
    <w:p w:rsidR="00C54A05" w:rsidRP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23</w:t>
      </w:r>
      <w:r w:rsidRPr="00C54A05">
        <w:rPr>
          <w:rFonts w:ascii="Arial" w:hAnsi="Arial" w:cs="Arial"/>
          <w:b/>
          <w:color w:val="000000"/>
          <w:sz w:val="20"/>
          <w:szCs w:val="20"/>
        </w:rPr>
        <w:t>.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C54A05" w:rsidRP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r w:rsidRPr="00C54A05">
        <w:rPr>
          <w:rFonts w:ascii="Arial" w:hAnsi="Arial" w:cs="Arial"/>
          <w:b/>
          <w:color w:val="000000"/>
          <w:sz w:val="20"/>
          <w:szCs w:val="20"/>
        </w:rPr>
        <w:t>Результатом итогового сочинения (изложения) является "зачет" или "незачет".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24. Комплекты тем итогового сочинения (тексты для итогового изложения) доставляются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Рособрнадзором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 ОИВ, учредителям, в загранучреждения в день проведения итогового сочинения (изложения).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Хранение комплекта тем итогового сочинения (текстов для итогового изложения) осуществляется в условиях, исключающих доступ к нему посторонних лиц и позволяющих обеспечить его сохранность.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Вскрытие комплекта тем итогового сочинения (текстов для итогового изложения) до начала проведения итогового сочинения (изложения) не допускается.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25. Для лиц, указанных в </w:t>
      </w:r>
      <w:hyperlink w:anchor="P357" w:tooltip="53.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" w:history="1">
        <w:r>
          <w:rPr>
            <w:rStyle w:val="a4"/>
            <w:rFonts w:ascii="Arial" w:hAnsi="Arial" w:cs="Arial"/>
            <w:sz w:val="20"/>
            <w:szCs w:val="20"/>
          </w:rPr>
          <w:t>пункте 53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настоящего Порядка, продолжительность итогового сочинения (изложения) увеличивается на 1,5 часа.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26.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бланков записи) находятся: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ручка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гелевая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капиллярная с чернилами черного цвета);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документ, удостоверяющий личность;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листы бумаги для черновиков, выданные по месту проведения итогового сочинения (изложения);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лекарства и питание (при необходимости);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bookmarkStart w:id="1" w:name="P165"/>
      <w:r>
        <w:rPr>
          <w:rFonts w:ascii="Arial" w:hAnsi="Arial" w:cs="Arial"/>
          <w:color w:val="000000"/>
          <w:sz w:val="20"/>
          <w:szCs w:val="20"/>
        </w:rPr>
        <w:t>27. 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28.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Обработка бланков итогового сочинения (изложения) осуществляется определенными в соответствии с законодательством Российской Федерации организациями - региональными центрами обработки информации субъектов Российской Федерации (далее - РЦОИ) - с использованием специальных аппаратно-программных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- уполномоченная организация).</w:t>
      </w:r>
    </w:p>
    <w:p w:rsidR="00C54A05" w:rsidRP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  <w:rPr>
          <w:b/>
        </w:rPr>
      </w:pPr>
      <w:r w:rsidRPr="00C54A05">
        <w:rPr>
          <w:rFonts w:ascii="Arial" w:hAnsi="Arial" w:cs="Arial"/>
          <w:b/>
          <w:color w:val="000000"/>
          <w:sz w:val="20"/>
          <w:szCs w:val="20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bookmarkStart w:id="2" w:name="P170"/>
      <w:bookmarkEnd w:id="1"/>
      <w:r>
        <w:rPr>
          <w:rFonts w:ascii="Arial" w:hAnsi="Arial" w:cs="Arial"/>
          <w:color w:val="000000"/>
          <w:sz w:val="20"/>
          <w:szCs w:val="20"/>
        </w:rPr>
        <w:t>29.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обучающиеся XI (XII) классов, экстерны, получившие по итоговому сочинению (изложению) неудовлетворительный результат ("незачет");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обучающиеся XI (XII) классов, экстерны, удаленные с итогового сочинения (изложения) за нарушение требований, установленных </w:t>
      </w:r>
      <w:bookmarkEnd w:id="2"/>
      <w:r>
        <w:fldChar w:fldCharType="begin"/>
      </w:r>
      <w:r>
        <w:instrText xml:space="preserve"> HYPERLINK "" \l "P165" \o "27. 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информации." </w:instrText>
      </w:r>
      <w:r>
        <w:fldChar w:fldCharType="separate"/>
      </w:r>
      <w:r>
        <w:rPr>
          <w:rStyle w:val="a4"/>
          <w:rFonts w:ascii="Arial" w:hAnsi="Arial" w:cs="Arial"/>
          <w:sz w:val="20"/>
          <w:szCs w:val="20"/>
        </w:rPr>
        <w:t>пунктом 27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настоящего Порядка;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54A05" w:rsidRDefault="00C54A05" w:rsidP="00C54A05">
      <w:pPr>
        <w:pStyle w:val="a3"/>
        <w:widowControl w:val="0"/>
        <w:spacing w:before="20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0"/>
          <w:szCs w:val="20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9D1299" w:rsidRDefault="009D1299"/>
    <w:sectPr w:rsidR="009D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05"/>
    <w:rsid w:val="009D1299"/>
    <w:rsid w:val="00C20182"/>
    <w:rsid w:val="00C5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B4D7-79FE-49C8-92FC-D0EDB7D7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170,bqiaagaaeyqcaaagiaiaaanqvaaabxhuaaaaaaaaaaaaaaaaaaaaaaaaaaaaaaaaaaaaaaaaaaaaaaaaaaaaaaaaaaaaaaaaaaaaaaaaaaaaaaaaaaaaaaaaaaaaaaaaaaaaaaaaaaaaaaaaaaaaaaaaaaaaaaaaaaaaaaaaaaaaaaaaaaaaaaaaaaaaaaaaaaaaaaaaaaaaaaaaaaaaaaaaaaaaaaaaaaaaaaa"/>
    <w:basedOn w:val="a"/>
    <w:rsid w:val="00C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2</cp:revision>
  <dcterms:created xsi:type="dcterms:W3CDTF">2023-06-13T09:40:00Z</dcterms:created>
  <dcterms:modified xsi:type="dcterms:W3CDTF">2023-06-13T09:50:00Z</dcterms:modified>
</cp:coreProperties>
</file>